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3D8" w:rsidRPr="008733D8" w:rsidRDefault="008733D8" w:rsidP="008733D8">
      <w:pPr>
        <w:spacing w:before="100" w:beforeAutospacing="1" w:after="100" w:afterAutospacing="1" w:line="240" w:lineRule="auto"/>
        <w:outlineLvl w:val="3"/>
        <w:rPr>
          <w:rFonts w:ascii="Times New Roman" w:eastAsia="Times New Roman" w:hAnsi="Times New Roman" w:cs="Times New Roman"/>
          <w:b/>
          <w:bCs/>
          <w:lang w:eastAsia="lv-LV"/>
        </w:rPr>
      </w:pPr>
      <w:r w:rsidRPr="008733D8">
        <w:rPr>
          <w:rFonts w:ascii="Times New Roman" w:eastAsia="Times New Roman" w:hAnsi="Times New Roman" w:cs="Times New Roman"/>
          <w:b/>
          <w:bCs/>
          <w:lang w:eastAsia="lv-LV"/>
        </w:rPr>
        <w:t>Atlases prasības</w:t>
      </w:r>
    </w:p>
    <w:tbl>
      <w:tblPr>
        <w:tblW w:w="5000" w:type="pct"/>
        <w:tblCellSpacing w:w="15" w:type="dxa"/>
        <w:tblCellMar>
          <w:top w:w="15" w:type="dxa"/>
          <w:left w:w="15" w:type="dxa"/>
          <w:bottom w:w="15" w:type="dxa"/>
          <w:right w:w="15" w:type="dxa"/>
        </w:tblCellMar>
        <w:tblLook w:val="04A0"/>
      </w:tblPr>
      <w:tblGrid>
        <w:gridCol w:w="612"/>
        <w:gridCol w:w="3093"/>
        <w:gridCol w:w="2476"/>
        <w:gridCol w:w="2215"/>
      </w:tblGrid>
      <w:tr w:rsidR="008733D8" w:rsidRPr="008733D8" w:rsidTr="00B564AD">
        <w:trPr>
          <w:tblCellSpacing w:w="15" w:type="dxa"/>
        </w:trPr>
        <w:tc>
          <w:tcPr>
            <w:tcW w:w="0" w:type="auto"/>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1.</w:t>
            </w:r>
          </w:p>
        </w:tc>
        <w:tc>
          <w:tcPr>
            <w:tcW w:w="1857"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Pretendenta pieteikums dalībai Konkursā</w:t>
            </w:r>
            <w:r w:rsidRPr="008733D8">
              <w:rPr>
                <w:rFonts w:ascii="Times New Roman" w:eastAsia="Times New Roman" w:hAnsi="Times New Roman" w:cs="Times New Roman"/>
                <w:lang w:eastAsia="lv-LV"/>
              </w:rPr>
              <w:br/>
              <w:t>Pieteikums jāsagatavo saskaņā ar prasībai pievienoto veidlapu (izmantojot tikai vienu no divām daļām - viena komersanta pieteikums vai personu grupas pieteikums). Pieteikumu paraksta Pretendentu pārstāvēt tiesīgā persona. Pieteikumu paraksta Pretendentu pārstāvēt tiesīgā persona. Pieteikumā norāda Pretendenta nosaukumu, rekvizītus un pārstāvēt tiesīgo personu.</w:t>
            </w:r>
          </w:p>
        </w:tc>
        <w:tc>
          <w:tcPr>
            <w:tcW w:w="1483"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c>
          <w:tcPr>
            <w:tcW w:w="0" w:type="auto"/>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t>Pieteikuma veidlapa</w:t>
            </w:r>
          </w:p>
        </w:tc>
      </w:tr>
      <w:tr w:rsidR="00B564AD" w:rsidRPr="008733D8" w:rsidTr="00B564AD">
        <w:trPr>
          <w:tblCellSpacing w:w="15" w:type="dxa"/>
        </w:trPr>
        <w:tc>
          <w:tcPr>
            <w:tcW w:w="0" w:type="auto"/>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2.</w:t>
            </w:r>
          </w:p>
        </w:tc>
        <w:tc>
          <w:tcPr>
            <w:tcW w:w="1857" w:type="pct"/>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Vispārējie nosacījumi Pretendenta dalībai Konkursā</w:t>
            </w:r>
            <w:r w:rsidRPr="008733D8">
              <w:rPr>
                <w:rFonts w:ascii="Times New Roman" w:eastAsia="Times New Roman" w:hAnsi="Times New Roman" w:cs="Times New Roman"/>
                <w:lang w:eastAsia="lv-LV"/>
              </w:rPr>
              <w:br/>
              <w:t>Nolikuma 3.1.punkts</w:t>
            </w:r>
          </w:p>
        </w:tc>
        <w:tc>
          <w:tcPr>
            <w:tcW w:w="2799" w:type="pct"/>
            <w:gridSpan w:val="2"/>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r>
      <w:tr w:rsidR="00B564AD" w:rsidRPr="008733D8" w:rsidTr="00B564AD">
        <w:trPr>
          <w:tblCellSpacing w:w="15" w:type="dxa"/>
        </w:trPr>
        <w:tc>
          <w:tcPr>
            <w:tcW w:w="0" w:type="auto"/>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3.</w:t>
            </w:r>
          </w:p>
        </w:tc>
        <w:tc>
          <w:tcPr>
            <w:tcW w:w="1857" w:type="pct"/>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Pretendentu izslēgšanas gadījumu neesamība</w:t>
            </w:r>
            <w:r w:rsidRPr="008733D8">
              <w:rPr>
                <w:rFonts w:ascii="Times New Roman" w:eastAsia="Times New Roman" w:hAnsi="Times New Roman" w:cs="Times New Roman"/>
                <w:lang w:eastAsia="lv-LV"/>
              </w:rPr>
              <w:br/>
              <w:t>Uz Pretendentu neattiecas neviens no Publisko iepirkumu likuma 39.¹panta pirmajā daļā noteiktajiem pretendentu izslēgšanas gadījumiem. Uz Pretendentu neattiecas neviens no Publisko iepirkumu likuma 39.¹panta pirmajā daļā noteiktajiem pretendentu izslēgšanas gadījumiem (vai arī ir iestājies kāds no Publisko iepirkumu likuma 39.¹panta ceturtajā daļā noteiktajiem pretendentu neizslēgšanas nosacījumiem), ciktāl minētās likuma normas šajā iepirkuma procedūrā ir piemērojamas. Nav jāiesniedz atsevišķi dokumenti, jo pārbaude notiks Publisko iepirkumu likumā noteiktajā kārtībā.</w:t>
            </w:r>
          </w:p>
        </w:tc>
        <w:tc>
          <w:tcPr>
            <w:tcW w:w="2799" w:type="pct"/>
            <w:gridSpan w:val="2"/>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4.</w:t>
            </w:r>
          </w:p>
        </w:tc>
        <w:tc>
          <w:tcPr>
            <w:tcW w:w="1857"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 xml:space="preserve">Pretendenta nepamatoti lēta piedāvājuma neesamība </w:t>
            </w:r>
            <w:r w:rsidRPr="008733D8">
              <w:rPr>
                <w:rFonts w:ascii="Times New Roman" w:eastAsia="Times New Roman" w:hAnsi="Times New Roman" w:cs="Times New Roman"/>
                <w:lang w:eastAsia="lv-LV"/>
              </w:rPr>
              <w:br/>
              <w:t xml:space="preserve">Pretendents kopā ar piedāvājumu iesniedz izdrukas no Valsts ieņēmumu dienesta Elektroniskās deklarēšanas sistēmas par Pretendenta un tā piedāvājumā norādīto apakšuzņēmēju vidējām stundas tarifa likmēm profesiju grupās par pirmajiem trim gada ceturkšņiem pēdējo četru gada </w:t>
            </w:r>
            <w:r w:rsidRPr="008733D8">
              <w:rPr>
                <w:rFonts w:ascii="Times New Roman" w:eastAsia="Times New Roman" w:hAnsi="Times New Roman" w:cs="Times New Roman"/>
                <w:lang w:eastAsia="lv-LV"/>
              </w:rPr>
              <w:lastRenderedPageBreak/>
              <w:t>ceturkšņu periodā līdz piedāvājuma iesniegšanas dienai (vai, ja Pretendents kā nodokļu maksātājs reģistrēts vēlāk, par periodu no nākamā mēneša pēc reģistrācijas mēneša līdz piedāvājuma iesniegšanas dienai). Komisija pārbaudi veiks Publisko iepirkumu likumā noteiktajā kārtībā</w:t>
            </w:r>
          </w:p>
        </w:tc>
        <w:tc>
          <w:tcPr>
            <w:tcW w:w="1483"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lastRenderedPageBreak/>
              <w:t>Piedāvājuma vērtības ievade nav paredzēta.</w:t>
            </w:r>
          </w:p>
        </w:tc>
        <w:tc>
          <w:tcPr>
            <w:tcW w:w="0" w:type="auto"/>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p>
        </w:tc>
      </w:tr>
      <w:tr w:rsidR="00B564AD" w:rsidRPr="008733D8" w:rsidTr="00B564AD">
        <w:trPr>
          <w:tblCellSpacing w:w="15" w:type="dxa"/>
        </w:trPr>
        <w:tc>
          <w:tcPr>
            <w:tcW w:w="0" w:type="auto"/>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lastRenderedPageBreak/>
              <w:t>5.</w:t>
            </w:r>
          </w:p>
        </w:tc>
        <w:tc>
          <w:tcPr>
            <w:tcW w:w="1857" w:type="pct"/>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 xml:space="preserve">Pretendenta kvalifikācijas prasības </w:t>
            </w:r>
            <w:r w:rsidRPr="008733D8">
              <w:rPr>
                <w:rFonts w:ascii="Times New Roman" w:eastAsia="Times New Roman" w:hAnsi="Times New Roman" w:cs="Times New Roman"/>
                <w:lang w:eastAsia="lv-LV"/>
              </w:rPr>
              <w:br/>
              <w:t>Nolikuma 3.2.punkts</w:t>
            </w:r>
          </w:p>
        </w:tc>
        <w:tc>
          <w:tcPr>
            <w:tcW w:w="2799" w:type="pct"/>
            <w:gridSpan w:val="2"/>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6.</w:t>
            </w:r>
          </w:p>
        </w:tc>
        <w:tc>
          <w:tcPr>
            <w:tcW w:w="1857"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Pretendenta tehniskās un profesionālās spējas</w:t>
            </w:r>
            <w:r w:rsidRPr="008733D8">
              <w:rPr>
                <w:rFonts w:ascii="Times New Roman" w:eastAsia="Times New Roman" w:hAnsi="Times New Roman" w:cs="Times New Roman"/>
                <w:lang w:eastAsia="lv-LV"/>
              </w:rPr>
              <w:br/>
              <w:t>Pretendentam ir spēkā esoša Finanšu un kapitāla tirgus komisijas izsniegta licence Nolikuma 2.1.apakšpunktā noteiktajā iepirkuma priekšmetā ietilpstošā Pakalpojuma veikšanai.</w:t>
            </w:r>
            <w:r w:rsidRPr="008733D8">
              <w:rPr>
                <w:rFonts w:ascii="Times New Roman" w:eastAsia="Times New Roman" w:hAnsi="Times New Roman" w:cs="Times New Roman"/>
                <w:lang w:eastAsia="lv-LV"/>
              </w:rPr>
              <w:br/>
              <w:t>Pretendentiem ir jāpievieno Finanšu un kapitāla tirgus komisijas izsniegta licences kopija</w:t>
            </w:r>
          </w:p>
        </w:tc>
        <w:tc>
          <w:tcPr>
            <w:tcW w:w="1483"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c>
          <w:tcPr>
            <w:tcW w:w="0" w:type="auto"/>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Dokumenta kopija</w:t>
            </w:r>
          </w:p>
        </w:tc>
      </w:tr>
    </w:tbl>
    <w:p w:rsidR="008733D8" w:rsidRPr="008733D8" w:rsidRDefault="008733D8" w:rsidP="008733D8">
      <w:pPr>
        <w:spacing w:before="100" w:beforeAutospacing="1" w:after="100" w:afterAutospacing="1" w:line="240" w:lineRule="auto"/>
        <w:outlineLvl w:val="3"/>
        <w:rPr>
          <w:rFonts w:ascii="Times New Roman" w:eastAsia="Times New Roman" w:hAnsi="Times New Roman" w:cs="Times New Roman"/>
          <w:b/>
          <w:bCs/>
          <w:lang w:eastAsia="lv-LV"/>
        </w:rPr>
      </w:pPr>
      <w:r w:rsidRPr="008733D8">
        <w:rPr>
          <w:rFonts w:ascii="Times New Roman" w:eastAsia="Times New Roman" w:hAnsi="Times New Roman" w:cs="Times New Roman"/>
          <w:b/>
          <w:bCs/>
          <w:lang w:eastAsia="lv-LV"/>
        </w:rPr>
        <w:t>Finanšu piedāvājuma prasības</w:t>
      </w:r>
    </w:p>
    <w:tbl>
      <w:tblPr>
        <w:tblW w:w="5000" w:type="pct"/>
        <w:tblCellSpacing w:w="15" w:type="dxa"/>
        <w:tblCellMar>
          <w:top w:w="15" w:type="dxa"/>
          <w:left w:w="15" w:type="dxa"/>
          <w:bottom w:w="15" w:type="dxa"/>
          <w:right w:w="15" w:type="dxa"/>
        </w:tblCellMar>
        <w:tblLook w:val="04A0"/>
      </w:tblPr>
      <w:tblGrid>
        <w:gridCol w:w="241"/>
        <w:gridCol w:w="3290"/>
        <w:gridCol w:w="2586"/>
        <w:gridCol w:w="2279"/>
      </w:tblGrid>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1.</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Finanšu piedāvājums 1.daļai</w:t>
            </w:r>
            <w:r w:rsidRPr="008733D8">
              <w:rPr>
                <w:rFonts w:ascii="Times New Roman" w:eastAsia="Times New Roman" w:hAnsi="Times New Roman" w:cs="Times New Roman"/>
                <w:lang w:eastAsia="lv-LV"/>
              </w:rPr>
              <w:br/>
              <w:t>Finanšu piedāvājumu jāsagatavo atbilstoši prasībai pievienotajai veidlapai. Piedāvājums jāparaksta ar drošu elektronisko parakstu tā, lai datne saturētu vismaz ar MS Excell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Valūta (obligāts EUR)</w:t>
            </w:r>
          </w:p>
        </w:tc>
        <w:tc>
          <w:tcPr>
            <w:tcW w:w="0" w:type="auto"/>
            <w:vAlign w:val="center"/>
            <w:hideMark/>
          </w:tcPr>
          <w:p w:rsidR="008733D8" w:rsidRPr="008733D8" w:rsidRDefault="008733D8" w:rsidP="007A132D">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r>
            <w:r w:rsidR="007A132D" w:rsidRPr="007A132D">
              <w:rPr>
                <w:rFonts w:ascii="Times New Roman" w:eastAsia="Times New Roman" w:hAnsi="Times New Roman" w:cs="Times New Roman"/>
                <w:color w:val="FF0000"/>
                <w:lang w:eastAsia="lv-LV"/>
              </w:rPr>
              <w:t xml:space="preserve">TEHNISKĀ SPECIFIKĀCIJA </w:t>
            </w:r>
            <w:r w:rsidR="00B30DC4">
              <w:rPr>
                <w:rFonts w:ascii="Times New Roman" w:eastAsia="Times New Roman" w:hAnsi="Times New Roman" w:cs="Times New Roman"/>
                <w:color w:val="FF0000"/>
                <w:lang w:eastAsia="lv-LV"/>
              </w:rPr>
              <w:t>–</w:t>
            </w:r>
            <w:r w:rsidR="007A132D" w:rsidRPr="007A132D">
              <w:rPr>
                <w:rFonts w:ascii="Times New Roman" w:eastAsia="Times New Roman" w:hAnsi="Times New Roman" w:cs="Times New Roman"/>
                <w:color w:val="FF0000"/>
                <w:lang w:eastAsia="lv-LV"/>
              </w:rPr>
              <w:t xml:space="preserve"> </w:t>
            </w:r>
            <w:r w:rsidR="00B30DC4">
              <w:rPr>
                <w:rFonts w:ascii="Times New Roman" w:eastAsia="Times New Roman" w:hAnsi="Times New Roman" w:cs="Times New Roman"/>
                <w:color w:val="FF0000"/>
                <w:lang w:eastAsia="lv-LV"/>
              </w:rPr>
              <w:t xml:space="preserve">THNISKĀ PIEDĀVĀJUMA UN </w:t>
            </w:r>
            <w:r w:rsidR="007A132D" w:rsidRPr="007A132D">
              <w:rPr>
                <w:rFonts w:ascii="Times New Roman" w:eastAsia="Times New Roman" w:hAnsi="Times New Roman" w:cs="Times New Roman"/>
                <w:color w:val="FF0000"/>
                <w:lang w:eastAsia="lv-LV"/>
              </w:rPr>
              <w:t>FINANŠU PIEDĀVĀJUMA VEIDLAPA</w:t>
            </w:r>
            <w:r w:rsidR="007A132D">
              <w:rPr>
                <w:rFonts w:ascii="Times New Roman" w:eastAsia="Times New Roman" w:hAnsi="Times New Roman" w:cs="Times New Roman"/>
                <w:lang w:eastAsia="lv-LV"/>
              </w:rPr>
              <w:t xml:space="preserve"> </w:t>
            </w:r>
            <w:r w:rsidRPr="008733D8">
              <w:rPr>
                <w:rFonts w:ascii="Times New Roman" w:eastAsia="Times New Roman" w:hAnsi="Times New Roman" w:cs="Times New Roman"/>
                <w:lang w:eastAsia="lv-LV"/>
              </w:rPr>
              <w:t>1.daļai</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2.</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Finanšu piedāvājums 2.daļai</w:t>
            </w:r>
            <w:r w:rsidRPr="008733D8">
              <w:rPr>
                <w:rFonts w:ascii="Times New Roman" w:eastAsia="Times New Roman" w:hAnsi="Times New Roman" w:cs="Times New Roman"/>
                <w:lang w:eastAsia="lv-LV"/>
              </w:rPr>
              <w:br/>
              <w:t>Finanšu piedāvājumu jāsagatavo atbilstoši prasībai pievienotajai veidlapai. Piedāvājums jāparaksta ar drošu elektronisko parakstu tā, lai datne saturētu vismaz ar MS Excell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Valūta (obligāts EUR)</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 paraksts 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r>
            <w:r w:rsidR="00B30DC4" w:rsidRPr="007A132D">
              <w:rPr>
                <w:rFonts w:ascii="Times New Roman" w:eastAsia="Times New Roman" w:hAnsi="Times New Roman" w:cs="Times New Roman"/>
                <w:color w:val="FF0000"/>
                <w:lang w:eastAsia="lv-LV"/>
              </w:rPr>
              <w:t xml:space="preserve">TEHNISKĀ SPECIFIKĀCIJA </w:t>
            </w:r>
            <w:r w:rsidR="00B30DC4">
              <w:rPr>
                <w:rFonts w:ascii="Times New Roman" w:eastAsia="Times New Roman" w:hAnsi="Times New Roman" w:cs="Times New Roman"/>
                <w:color w:val="FF0000"/>
                <w:lang w:eastAsia="lv-LV"/>
              </w:rPr>
              <w:t>–</w:t>
            </w:r>
            <w:r w:rsidR="00B30DC4" w:rsidRPr="007A132D">
              <w:rPr>
                <w:rFonts w:ascii="Times New Roman" w:eastAsia="Times New Roman" w:hAnsi="Times New Roman" w:cs="Times New Roman"/>
                <w:color w:val="FF0000"/>
                <w:lang w:eastAsia="lv-LV"/>
              </w:rPr>
              <w:t xml:space="preserve"> </w:t>
            </w:r>
            <w:r w:rsidR="00B30DC4">
              <w:rPr>
                <w:rFonts w:ascii="Times New Roman" w:eastAsia="Times New Roman" w:hAnsi="Times New Roman" w:cs="Times New Roman"/>
                <w:color w:val="FF0000"/>
                <w:lang w:eastAsia="lv-LV"/>
              </w:rPr>
              <w:t xml:space="preserve">THNISKĀ PIEDĀVĀJUMA UN </w:t>
            </w:r>
            <w:r w:rsidR="00B30DC4" w:rsidRPr="007A132D">
              <w:rPr>
                <w:rFonts w:ascii="Times New Roman" w:eastAsia="Times New Roman" w:hAnsi="Times New Roman" w:cs="Times New Roman"/>
                <w:color w:val="FF0000"/>
                <w:lang w:eastAsia="lv-LV"/>
              </w:rPr>
              <w:t>FINANŠU PIEDĀVĀJUMA VEIDLAPA</w:t>
            </w:r>
            <w:r w:rsidR="00B30DC4">
              <w:rPr>
                <w:rFonts w:ascii="Times New Roman" w:eastAsia="Times New Roman" w:hAnsi="Times New Roman" w:cs="Times New Roman"/>
                <w:lang w:eastAsia="lv-LV"/>
              </w:rPr>
              <w:t xml:space="preserve"> </w:t>
            </w:r>
            <w:r w:rsidRPr="008733D8">
              <w:rPr>
                <w:rFonts w:ascii="Times New Roman" w:eastAsia="Times New Roman" w:hAnsi="Times New Roman" w:cs="Times New Roman"/>
                <w:lang w:eastAsia="lv-LV"/>
              </w:rPr>
              <w:t>2.daļai</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lastRenderedPageBreak/>
              <w:t>3.</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Finanšu piedāvājums 3.daļai</w:t>
            </w:r>
            <w:r w:rsidRPr="008733D8">
              <w:rPr>
                <w:rFonts w:ascii="Times New Roman" w:eastAsia="Times New Roman" w:hAnsi="Times New Roman" w:cs="Times New Roman"/>
                <w:lang w:eastAsia="lv-LV"/>
              </w:rPr>
              <w:br/>
              <w:t>Finanšu piedāvājumu jāsagatavo atbilstoši prasībai pievienotajai veidlapai. Piedāvājums jāparaksta ar drošu elektronisko parakstu tā, lai datne saturētu vismaz ar MS Excell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Valūta (obligāts EUR)</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 paraksts 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r>
            <w:r w:rsidR="00B30DC4" w:rsidRPr="007A132D">
              <w:rPr>
                <w:rFonts w:ascii="Times New Roman" w:eastAsia="Times New Roman" w:hAnsi="Times New Roman" w:cs="Times New Roman"/>
                <w:color w:val="FF0000"/>
                <w:lang w:eastAsia="lv-LV"/>
              </w:rPr>
              <w:t xml:space="preserve">TEHNISKĀ SPECIFIKĀCIJA </w:t>
            </w:r>
            <w:r w:rsidR="00B30DC4">
              <w:rPr>
                <w:rFonts w:ascii="Times New Roman" w:eastAsia="Times New Roman" w:hAnsi="Times New Roman" w:cs="Times New Roman"/>
                <w:color w:val="FF0000"/>
                <w:lang w:eastAsia="lv-LV"/>
              </w:rPr>
              <w:t>–</w:t>
            </w:r>
            <w:r w:rsidR="00B30DC4" w:rsidRPr="007A132D">
              <w:rPr>
                <w:rFonts w:ascii="Times New Roman" w:eastAsia="Times New Roman" w:hAnsi="Times New Roman" w:cs="Times New Roman"/>
                <w:color w:val="FF0000"/>
                <w:lang w:eastAsia="lv-LV"/>
              </w:rPr>
              <w:t xml:space="preserve"> </w:t>
            </w:r>
            <w:r w:rsidR="00B30DC4">
              <w:rPr>
                <w:rFonts w:ascii="Times New Roman" w:eastAsia="Times New Roman" w:hAnsi="Times New Roman" w:cs="Times New Roman"/>
                <w:color w:val="FF0000"/>
                <w:lang w:eastAsia="lv-LV"/>
              </w:rPr>
              <w:t xml:space="preserve">THNISKĀ PIEDĀVĀJUMA UN </w:t>
            </w:r>
            <w:r w:rsidR="00B30DC4" w:rsidRPr="007A132D">
              <w:rPr>
                <w:rFonts w:ascii="Times New Roman" w:eastAsia="Times New Roman" w:hAnsi="Times New Roman" w:cs="Times New Roman"/>
                <w:color w:val="FF0000"/>
                <w:lang w:eastAsia="lv-LV"/>
              </w:rPr>
              <w:t>FINANŠU PIEDĀVĀJUMA VEIDLAPA</w:t>
            </w:r>
            <w:r w:rsidR="00B30DC4">
              <w:rPr>
                <w:rFonts w:ascii="Times New Roman" w:eastAsia="Times New Roman" w:hAnsi="Times New Roman" w:cs="Times New Roman"/>
                <w:lang w:eastAsia="lv-LV"/>
              </w:rPr>
              <w:t xml:space="preserve"> </w:t>
            </w:r>
            <w:r w:rsidRPr="008733D8">
              <w:rPr>
                <w:rFonts w:ascii="Times New Roman" w:eastAsia="Times New Roman" w:hAnsi="Times New Roman" w:cs="Times New Roman"/>
                <w:lang w:eastAsia="lv-LV"/>
              </w:rPr>
              <w:t>3.daļai</w:t>
            </w:r>
          </w:p>
        </w:tc>
      </w:tr>
    </w:tbl>
    <w:p w:rsidR="008733D8" w:rsidRPr="008733D8" w:rsidRDefault="008733D8" w:rsidP="008733D8">
      <w:pPr>
        <w:spacing w:before="100" w:beforeAutospacing="1" w:after="100" w:afterAutospacing="1" w:line="240" w:lineRule="auto"/>
        <w:outlineLvl w:val="3"/>
        <w:rPr>
          <w:rFonts w:ascii="Times New Roman" w:eastAsia="Times New Roman" w:hAnsi="Times New Roman" w:cs="Times New Roman"/>
          <w:b/>
          <w:bCs/>
          <w:lang w:eastAsia="lv-LV"/>
        </w:rPr>
      </w:pPr>
      <w:r w:rsidRPr="008733D8">
        <w:rPr>
          <w:rFonts w:ascii="Times New Roman" w:eastAsia="Times New Roman" w:hAnsi="Times New Roman" w:cs="Times New Roman"/>
          <w:b/>
          <w:bCs/>
          <w:lang w:eastAsia="lv-LV"/>
        </w:rPr>
        <w:t>Tehniskā piedāvājuma prasības</w:t>
      </w:r>
    </w:p>
    <w:tbl>
      <w:tblPr>
        <w:tblW w:w="5000" w:type="pct"/>
        <w:tblCellSpacing w:w="15" w:type="dxa"/>
        <w:tblCellMar>
          <w:top w:w="15" w:type="dxa"/>
          <w:left w:w="15" w:type="dxa"/>
          <w:bottom w:w="15" w:type="dxa"/>
          <w:right w:w="15" w:type="dxa"/>
        </w:tblCellMar>
        <w:tblLook w:val="04A0"/>
      </w:tblPr>
      <w:tblGrid>
        <w:gridCol w:w="241"/>
        <w:gridCol w:w="3290"/>
        <w:gridCol w:w="2586"/>
        <w:gridCol w:w="2279"/>
      </w:tblGrid>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1.</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Tehniskais piedāvājums 1.daļai</w:t>
            </w:r>
            <w:r w:rsidRPr="008733D8">
              <w:rPr>
                <w:rFonts w:ascii="Times New Roman" w:eastAsia="Times New Roman" w:hAnsi="Times New Roman" w:cs="Times New Roman"/>
                <w:lang w:eastAsia="lv-LV"/>
              </w:rPr>
              <w:br/>
              <w:t>Tehniskais piedāvājums 1.daļai</w:t>
            </w:r>
            <w:r w:rsidRPr="008733D8">
              <w:rPr>
                <w:rFonts w:ascii="Times New Roman" w:eastAsia="Times New Roman" w:hAnsi="Times New Roman" w:cs="Times New Roman"/>
                <w:lang w:eastAsia="lv-LV"/>
              </w:rPr>
              <w:br/>
              <w:t>Tehnisko piedāvājumu jāsagatavo atbilstoši prasībai pievienotajai veidlapai. Piedāvājums jāparaksta ar drošu elektronisko parakstu tā, lai datne saturētu vismaz ar MS Excell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 paraksts 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r>
            <w:r w:rsidR="00B30DC4" w:rsidRPr="007A132D">
              <w:rPr>
                <w:rFonts w:ascii="Times New Roman" w:eastAsia="Times New Roman" w:hAnsi="Times New Roman" w:cs="Times New Roman"/>
                <w:color w:val="FF0000"/>
                <w:lang w:eastAsia="lv-LV"/>
              </w:rPr>
              <w:t xml:space="preserve">TEHNISKĀ SPECIFIKĀCIJA </w:t>
            </w:r>
            <w:r w:rsidR="00B30DC4">
              <w:rPr>
                <w:rFonts w:ascii="Times New Roman" w:eastAsia="Times New Roman" w:hAnsi="Times New Roman" w:cs="Times New Roman"/>
                <w:color w:val="FF0000"/>
                <w:lang w:eastAsia="lv-LV"/>
              </w:rPr>
              <w:t>–</w:t>
            </w:r>
            <w:r w:rsidR="00B30DC4" w:rsidRPr="007A132D">
              <w:rPr>
                <w:rFonts w:ascii="Times New Roman" w:eastAsia="Times New Roman" w:hAnsi="Times New Roman" w:cs="Times New Roman"/>
                <w:color w:val="FF0000"/>
                <w:lang w:eastAsia="lv-LV"/>
              </w:rPr>
              <w:t xml:space="preserve"> </w:t>
            </w:r>
            <w:r w:rsidR="00B30DC4">
              <w:rPr>
                <w:rFonts w:ascii="Times New Roman" w:eastAsia="Times New Roman" w:hAnsi="Times New Roman" w:cs="Times New Roman"/>
                <w:color w:val="FF0000"/>
                <w:lang w:eastAsia="lv-LV"/>
              </w:rPr>
              <w:t xml:space="preserve">THNISKĀ PIEDĀVĀJUMA UN </w:t>
            </w:r>
            <w:r w:rsidR="00B30DC4" w:rsidRPr="007A132D">
              <w:rPr>
                <w:rFonts w:ascii="Times New Roman" w:eastAsia="Times New Roman" w:hAnsi="Times New Roman" w:cs="Times New Roman"/>
                <w:color w:val="FF0000"/>
                <w:lang w:eastAsia="lv-LV"/>
              </w:rPr>
              <w:t>FINANŠU PIEDĀVĀJUMA VEIDLAPA</w:t>
            </w:r>
            <w:r w:rsidR="00B30DC4">
              <w:rPr>
                <w:rFonts w:ascii="Times New Roman" w:eastAsia="Times New Roman" w:hAnsi="Times New Roman" w:cs="Times New Roman"/>
                <w:lang w:eastAsia="lv-LV"/>
              </w:rPr>
              <w:t xml:space="preserve"> </w:t>
            </w:r>
            <w:r w:rsidRPr="008733D8">
              <w:rPr>
                <w:rFonts w:ascii="Times New Roman" w:eastAsia="Times New Roman" w:hAnsi="Times New Roman" w:cs="Times New Roman"/>
                <w:lang w:eastAsia="lv-LV"/>
              </w:rPr>
              <w:t>1.daļai</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2.</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Tehniskais piedāvājums 2.daļai</w:t>
            </w:r>
            <w:r w:rsidRPr="008733D8">
              <w:rPr>
                <w:rFonts w:ascii="Times New Roman" w:eastAsia="Times New Roman" w:hAnsi="Times New Roman" w:cs="Times New Roman"/>
                <w:lang w:eastAsia="lv-LV"/>
              </w:rPr>
              <w:br/>
              <w:t>Tehnisko piedāvājumu jāsagatavo atbilstoši prasībai pievienotajai veidlapai. Piedāvājums jāparaksta ar drošu elektronisko parakstu tā, lai datne saturētu vismaz ar MS Excell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 paraksts 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r>
            <w:r w:rsidR="00B30DC4" w:rsidRPr="007A132D">
              <w:rPr>
                <w:rFonts w:ascii="Times New Roman" w:eastAsia="Times New Roman" w:hAnsi="Times New Roman" w:cs="Times New Roman"/>
                <w:color w:val="FF0000"/>
                <w:lang w:eastAsia="lv-LV"/>
              </w:rPr>
              <w:t xml:space="preserve">TEHNISKĀ SPECIFIKĀCIJA </w:t>
            </w:r>
            <w:r w:rsidR="00B30DC4">
              <w:rPr>
                <w:rFonts w:ascii="Times New Roman" w:eastAsia="Times New Roman" w:hAnsi="Times New Roman" w:cs="Times New Roman"/>
                <w:color w:val="FF0000"/>
                <w:lang w:eastAsia="lv-LV"/>
              </w:rPr>
              <w:t>–</w:t>
            </w:r>
            <w:r w:rsidR="00B30DC4" w:rsidRPr="007A132D">
              <w:rPr>
                <w:rFonts w:ascii="Times New Roman" w:eastAsia="Times New Roman" w:hAnsi="Times New Roman" w:cs="Times New Roman"/>
                <w:color w:val="FF0000"/>
                <w:lang w:eastAsia="lv-LV"/>
              </w:rPr>
              <w:t xml:space="preserve"> </w:t>
            </w:r>
            <w:r w:rsidR="00B30DC4">
              <w:rPr>
                <w:rFonts w:ascii="Times New Roman" w:eastAsia="Times New Roman" w:hAnsi="Times New Roman" w:cs="Times New Roman"/>
                <w:color w:val="FF0000"/>
                <w:lang w:eastAsia="lv-LV"/>
              </w:rPr>
              <w:t xml:space="preserve">THNISKĀ PIEDĀVĀJUMA UN </w:t>
            </w:r>
            <w:r w:rsidR="00B30DC4" w:rsidRPr="007A132D">
              <w:rPr>
                <w:rFonts w:ascii="Times New Roman" w:eastAsia="Times New Roman" w:hAnsi="Times New Roman" w:cs="Times New Roman"/>
                <w:color w:val="FF0000"/>
                <w:lang w:eastAsia="lv-LV"/>
              </w:rPr>
              <w:t>FINANŠU PIEDĀVĀJUMA VEIDLAPA</w:t>
            </w:r>
            <w:r w:rsidR="00B30DC4">
              <w:rPr>
                <w:rFonts w:ascii="Times New Roman" w:eastAsia="Times New Roman" w:hAnsi="Times New Roman" w:cs="Times New Roman"/>
                <w:lang w:eastAsia="lv-LV"/>
              </w:rPr>
              <w:t xml:space="preserve"> </w:t>
            </w:r>
            <w:r w:rsidRPr="008733D8">
              <w:rPr>
                <w:rFonts w:ascii="Times New Roman" w:eastAsia="Times New Roman" w:hAnsi="Times New Roman" w:cs="Times New Roman"/>
                <w:lang w:eastAsia="lv-LV"/>
              </w:rPr>
              <w:t>2.daļai</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3.</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Tehniskais piedāvājums 3.daļai</w:t>
            </w:r>
            <w:r w:rsidRPr="008733D8">
              <w:rPr>
                <w:rFonts w:ascii="Times New Roman" w:eastAsia="Times New Roman" w:hAnsi="Times New Roman" w:cs="Times New Roman"/>
                <w:lang w:eastAsia="lv-LV"/>
              </w:rPr>
              <w:br/>
              <w:t>Tehnisko piedāvājumu jāsagatavo atbilstoši prasībai pievienotajai veidlapai. Piedāvājums jāparaksta ar drošu elektronisko parakstu tā, lai datne saturētu vismaz ar MS Excell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 paraksts 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r>
            <w:r w:rsidR="00B30DC4" w:rsidRPr="007A132D">
              <w:rPr>
                <w:rFonts w:ascii="Times New Roman" w:eastAsia="Times New Roman" w:hAnsi="Times New Roman" w:cs="Times New Roman"/>
                <w:color w:val="FF0000"/>
                <w:lang w:eastAsia="lv-LV"/>
              </w:rPr>
              <w:t xml:space="preserve">TEHNISKĀ SPECIFIKĀCIJA </w:t>
            </w:r>
            <w:r w:rsidR="00B30DC4">
              <w:rPr>
                <w:rFonts w:ascii="Times New Roman" w:eastAsia="Times New Roman" w:hAnsi="Times New Roman" w:cs="Times New Roman"/>
                <w:color w:val="FF0000"/>
                <w:lang w:eastAsia="lv-LV"/>
              </w:rPr>
              <w:t>–</w:t>
            </w:r>
            <w:r w:rsidR="00B30DC4" w:rsidRPr="007A132D">
              <w:rPr>
                <w:rFonts w:ascii="Times New Roman" w:eastAsia="Times New Roman" w:hAnsi="Times New Roman" w:cs="Times New Roman"/>
                <w:color w:val="FF0000"/>
                <w:lang w:eastAsia="lv-LV"/>
              </w:rPr>
              <w:t xml:space="preserve"> </w:t>
            </w:r>
            <w:r w:rsidR="00B30DC4">
              <w:rPr>
                <w:rFonts w:ascii="Times New Roman" w:eastAsia="Times New Roman" w:hAnsi="Times New Roman" w:cs="Times New Roman"/>
                <w:color w:val="FF0000"/>
                <w:lang w:eastAsia="lv-LV"/>
              </w:rPr>
              <w:t xml:space="preserve">THNISKĀ PIEDĀVĀJUMA UN </w:t>
            </w:r>
            <w:r w:rsidR="00B30DC4" w:rsidRPr="007A132D">
              <w:rPr>
                <w:rFonts w:ascii="Times New Roman" w:eastAsia="Times New Roman" w:hAnsi="Times New Roman" w:cs="Times New Roman"/>
                <w:color w:val="FF0000"/>
                <w:lang w:eastAsia="lv-LV"/>
              </w:rPr>
              <w:t>FINANŠU PIEDĀVĀJUMA VEIDLAPA</w:t>
            </w:r>
            <w:r w:rsidR="00B30DC4">
              <w:rPr>
                <w:rFonts w:ascii="Times New Roman" w:eastAsia="Times New Roman" w:hAnsi="Times New Roman" w:cs="Times New Roman"/>
                <w:lang w:eastAsia="lv-LV"/>
              </w:rPr>
              <w:t xml:space="preserve"> </w:t>
            </w:r>
            <w:r w:rsidRPr="008733D8">
              <w:rPr>
                <w:rFonts w:ascii="Times New Roman" w:eastAsia="Times New Roman" w:hAnsi="Times New Roman" w:cs="Times New Roman"/>
                <w:lang w:eastAsia="lv-LV"/>
              </w:rPr>
              <w:t>3.daļai</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4.</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Apdrošināšanas noteikumu un atlīdzības kārtība</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lang w:eastAsia="lv-LV"/>
              </w:rPr>
              <w:lastRenderedPageBreak/>
              <w:t>1) Pretendenta veselības apdrošināšanas noteikumu un/vai līguma kopija vai norāde par interneta vietnes adresi, kurā šis dokuments ir pieejams.</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lang w:eastAsia="lv-LV"/>
              </w:rPr>
              <w:br/>
              <w:t>2) Dokuments ar informāciju par apdrošināšanas atlīdzības saņemšanas kārtību un noteikumiem, iestājoties apdrošināšanas gadījumam (t.sk. arī par termiņiem dokumentu iesniegšanai apdrošinātājam atlīdzības saņemšanai, kā arī atlīdzības saņemšanas iespēja apdrošinātāja pārstāvniecībās skaidrā naudā) vai norāde par interneta vietnes adresi, kurā šis dokuments ir pieejams. Ja šī informācija ir pieejama apdrošināšanas noteikumos un/vai līgumā, tad atsevišķu dokumentu piedāvājumam nepievieno.</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lastRenderedPageBreak/>
              <w:t>Hipersaite (neobligāts, https://, http://)</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Vairākas datnes</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i/>
                <w:iCs/>
                <w:lang w:eastAsia="lv-LV"/>
              </w:rPr>
              <w:lastRenderedPageBreak/>
              <w:t>Jebkura datne</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lastRenderedPageBreak/>
              <w:t>5.</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Saskaņojamo pakalpojumu saraksts un kārtība</w:t>
            </w:r>
            <w:r w:rsidRPr="008733D8">
              <w:rPr>
                <w:rFonts w:ascii="Times New Roman" w:eastAsia="Times New Roman" w:hAnsi="Times New Roman" w:cs="Times New Roman"/>
                <w:lang w:eastAsia="lv-LV"/>
              </w:rPr>
              <w:br/>
              <w:t>Medicīnisko pakalpojumu saraksts, kuru saņemšanas vai apmaksas apmērs un kārtība ir jāsaskaņo ar pretendentu pirms medicīnisko pakalpojumu saņemšanas (piedāvājumā ir jāiekļauj apliecinājums, ja ar pretendentu nav jāsaskaņo neviens no apdrošināšanas segumā iekļautajiem pakalpojumiem) vai norāde par interneta vietnes adresi, kurā šis dokuments ir pieejams.</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Hipersaite (neobligāts, http://, https://)</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Vairākas datnes</w:t>
            </w:r>
            <w:r w:rsidRPr="008733D8">
              <w:rPr>
                <w:rFonts w:ascii="Times New Roman" w:eastAsia="Times New Roman" w:hAnsi="Times New Roman" w:cs="Times New Roman"/>
                <w:i/>
                <w:iCs/>
                <w:lang w:eastAsia="lv-LV"/>
              </w:rPr>
              <w:br/>
              <w:t>Jebkura datne</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6.</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Līguma iestāžu saraksts</w:t>
            </w:r>
            <w:r w:rsidRPr="008733D8">
              <w:rPr>
                <w:rFonts w:ascii="Times New Roman" w:eastAsia="Times New Roman" w:hAnsi="Times New Roman" w:cs="Times New Roman"/>
                <w:lang w:eastAsia="lv-LV"/>
              </w:rPr>
              <w:br/>
              <w:t>Pretendenta līguma iestāžu saraksts vai norāde par interneta vietnes adresi, kurā šis dokuments elektroniskā formā ir pieejams.</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Hipersaite (neobligāts, http://, https://)</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7.</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Atlīdzības pieteikuma formas paraugs</w:t>
            </w:r>
            <w:r w:rsidRPr="008733D8">
              <w:rPr>
                <w:rFonts w:ascii="Times New Roman" w:eastAsia="Times New Roman" w:hAnsi="Times New Roman" w:cs="Times New Roman"/>
                <w:lang w:eastAsia="lv-LV"/>
              </w:rPr>
              <w:br/>
              <w:t>Piedāvātais apdrošināšanas atlīdzības pieteikuma formas paraugs vai norāde par interneta vietnes adresi, kurā šis dokuments elektroniskā formā ir pieejams</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Hipersaite (neobligāts, http://, https://)</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p>
        </w:tc>
      </w:tr>
    </w:tbl>
    <w:p w:rsidR="008733D8" w:rsidRPr="008733D8" w:rsidRDefault="008733D8" w:rsidP="008733D8">
      <w:pPr>
        <w:spacing w:before="100" w:beforeAutospacing="1" w:after="100" w:afterAutospacing="1" w:line="240" w:lineRule="auto"/>
        <w:outlineLvl w:val="3"/>
        <w:rPr>
          <w:rFonts w:ascii="Times New Roman" w:eastAsia="Times New Roman" w:hAnsi="Times New Roman" w:cs="Times New Roman"/>
          <w:b/>
          <w:bCs/>
          <w:lang w:eastAsia="lv-LV"/>
        </w:rPr>
      </w:pPr>
      <w:r w:rsidRPr="008733D8">
        <w:rPr>
          <w:rFonts w:ascii="Times New Roman" w:eastAsia="Times New Roman" w:hAnsi="Times New Roman" w:cs="Times New Roman"/>
          <w:b/>
          <w:bCs/>
          <w:lang w:eastAsia="lv-LV"/>
        </w:rPr>
        <w:t>Citas prasības</w:t>
      </w:r>
    </w:p>
    <w:tbl>
      <w:tblPr>
        <w:tblW w:w="5000" w:type="pct"/>
        <w:tblCellSpacing w:w="15" w:type="dxa"/>
        <w:tblCellMar>
          <w:top w:w="15" w:type="dxa"/>
          <w:left w:w="15" w:type="dxa"/>
          <w:bottom w:w="15" w:type="dxa"/>
          <w:right w:w="15" w:type="dxa"/>
        </w:tblCellMar>
        <w:tblLook w:val="04A0"/>
      </w:tblPr>
      <w:tblGrid>
        <w:gridCol w:w="317"/>
        <w:gridCol w:w="3226"/>
        <w:gridCol w:w="2778"/>
        <w:gridCol w:w="2075"/>
      </w:tblGrid>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1.</w:t>
            </w:r>
          </w:p>
        </w:tc>
        <w:tc>
          <w:tcPr>
            <w:tcW w:w="1938"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Citi informatīvi materiāli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lang w:eastAsia="lv-LV"/>
              </w:rPr>
              <w:lastRenderedPageBreak/>
              <w:t>Piegādātājs pievieno brīvprātīgi pēc saviem ieskatiem</w:t>
            </w:r>
          </w:p>
        </w:tc>
        <w:tc>
          <w:tcPr>
            <w:tcW w:w="1666"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lastRenderedPageBreak/>
              <w:t xml:space="preserve">Piedāvājuma vērtības ievade </w:t>
            </w:r>
            <w:r w:rsidRPr="008733D8">
              <w:rPr>
                <w:rFonts w:ascii="Times New Roman" w:eastAsia="Times New Roman" w:hAnsi="Times New Roman" w:cs="Times New Roman"/>
                <w:lang w:eastAsia="lv-LV"/>
              </w:rPr>
              <w:lastRenderedPageBreak/>
              <w:t>nav paredzēta.</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lastRenderedPageBreak/>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lastRenderedPageBreak/>
              <w:t>Vairākas datnes</w:t>
            </w:r>
            <w:r w:rsidRPr="008733D8">
              <w:rPr>
                <w:rFonts w:ascii="Times New Roman" w:eastAsia="Times New Roman" w:hAnsi="Times New Roman" w:cs="Times New Roman"/>
                <w:i/>
                <w:iCs/>
                <w:lang w:eastAsia="lv-LV"/>
              </w:rPr>
              <w:br/>
              <w:t>Jebkura datne</w:t>
            </w:r>
          </w:p>
        </w:tc>
      </w:tr>
    </w:tbl>
    <w:p w:rsidR="008A3BF2" w:rsidRPr="008733D8" w:rsidRDefault="008A3BF2">
      <w:pPr>
        <w:rPr>
          <w:rFonts w:ascii="Times New Roman" w:hAnsi="Times New Roman" w:cs="Times New Roman"/>
        </w:rPr>
      </w:pPr>
    </w:p>
    <w:sectPr w:rsidR="008A3BF2" w:rsidRPr="008733D8" w:rsidSect="008A3BF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733D8"/>
    <w:rsid w:val="00080AC4"/>
    <w:rsid w:val="000F4CA5"/>
    <w:rsid w:val="00186D50"/>
    <w:rsid w:val="004E6616"/>
    <w:rsid w:val="0054507F"/>
    <w:rsid w:val="0055482C"/>
    <w:rsid w:val="00601324"/>
    <w:rsid w:val="006A685D"/>
    <w:rsid w:val="007A132D"/>
    <w:rsid w:val="008733D8"/>
    <w:rsid w:val="008A3BF2"/>
    <w:rsid w:val="008B1943"/>
    <w:rsid w:val="008C5A1B"/>
    <w:rsid w:val="00955E2D"/>
    <w:rsid w:val="00A74899"/>
    <w:rsid w:val="00AB64CC"/>
    <w:rsid w:val="00B30DC4"/>
    <w:rsid w:val="00B564AD"/>
    <w:rsid w:val="00BB08BB"/>
    <w:rsid w:val="00D77248"/>
    <w:rsid w:val="00F10F49"/>
    <w:rsid w:val="00F36DAF"/>
    <w:rsid w:val="00F71263"/>
    <w:rsid w:val="00F86713"/>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BF2"/>
  </w:style>
  <w:style w:type="paragraph" w:styleId="Heading4">
    <w:name w:val="heading 4"/>
    <w:basedOn w:val="Normal"/>
    <w:link w:val="Heading4Char"/>
    <w:uiPriority w:val="9"/>
    <w:qFormat/>
    <w:rsid w:val="008733D8"/>
    <w:pPr>
      <w:spacing w:before="100" w:beforeAutospacing="1" w:after="100" w:afterAutospacing="1" w:line="240" w:lineRule="auto"/>
      <w:outlineLvl w:val="3"/>
    </w:pPr>
    <w:rPr>
      <w:rFonts w:ascii="Times New Roman" w:eastAsia="Times New Roman" w:hAnsi="Times New Roman" w:cs="Times New Roman"/>
      <w:b/>
      <w:bCs/>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733D8"/>
    <w:rPr>
      <w:rFonts w:ascii="Times New Roman" w:eastAsia="Times New Roman" w:hAnsi="Times New Roman" w:cs="Times New Roman"/>
      <w:b/>
      <w:bCs/>
      <w:sz w:val="24"/>
      <w:szCs w:val="24"/>
      <w:lang w:eastAsia="lv-LV"/>
    </w:rPr>
  </w:style>
  <w:style w:type="character" w:styleId="CommentReference">
    <w:name w:val="annotation reference"/>
    <w:basedOn w:val="DefaultParagraphFont"/>
    <w:uiPriority w:val="99"/>
    <w:semiHidden/>
    <w:unhideWhenUsed/>
    <w:rsid w:val="007A132D"/>
    <w:rPr>
      <w:sz w:val="16"/>
      <w:szCs w:val="16"/>
    </w:rPr>
  </w:style>
  <w:style w:type="paragraph" w:styleId="CommentText">
    <w:name w:val="annotation text"/>
    <w:basedOn w:val="Normal"/>
    <w:link w:val="CommentTextChar"/>
    <w:uiPriority w:val="99"/>
    <w:semiHidden/>
    <w:unhideWhenUsed/>
    <w:rsid w:val="007A132D"/>
    <w:pPr>
      <w:spacing w:line="240" w:lineRule="auto"/>
    </w:pPr>
    <w:rPr>
      <w:sz w:val="20"/>
      <w:szCs w:val="20"/>
    </w:rPr>
  </w:style>
  <w:style w:type="character" w:customStyle="1" w:styleId="CommentTextChar">
    <w:name w:val="Comment Text Char"/>
    <w:basedOn w:val="DefaultParagraphFont"/>
    <w:link w:val="CommentText"/>
    <w:uiPriority w:val="99"/>
    <w:semiHidden/>
    <w:rsid w:val="007A132D"/>
    <w:rPr>
      <w:sz w:val="20"/>
      <w:szCs w:val="20"/>
    </w:rPr>
  </w:style>
  <w:style w:type="paragraph" w:styleId="CommentSubject">
    <w:name w:val="annotation subject"/>
    <w:basedOn w:val="CommentText"/>
    <w:next w:val="CommentText"/>
    <w:link w:val="CommentSubjectChar"/>
    <w:uiPriority w:val="99"/>
    <w:semiHidden/>
    <w:unhideWhenUsed/>
    <w:rsid w:val="007A132D"/>
    <w:rPr>
      <w:b/>
      <w:bCs/>
    </w:rPr>
  </w:style>
  <w:style w:type="character" w:customStyle="1" w:styleId="CommentSubjectChar">
    <w:name w:val="Comment Subject Char"/>
    <w:basedOn w:val="CommentTextChar"/>
    <w:link w:val="CommentSubject"/>
    <w:uiPriority w:val="99"/>
    <w:semiHidden/>
    <w:rsid w:val="007A132D"/>
    <w:rPr>
      <w:b/>
      <w:bCs/>
    </w:rPr>
  </w:style>
  <w:style w:type="paragraph" w:styleId="BalloonText">
    <w:name w:val="Balloon Text"/>
    <w:basedOn w:val="Normal"/>
    <w:link w:val="BalloonTextChar"/>
    <w:uiPriority w:val="99"/>
    <w:semiHidden/>
    <w:unhideWhenUsed/>
    <w:rsid w:val="007A13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3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57509">
      <w:bodyDiv w:val="1"/>
      <w:marLeft w:val="0"/>
      <w:marRight w:val="0"/>
      <w:marTop w:val="0"/>
      <w:marBottom w:val="0"/>
      <w:divBdr>
        <w:top w:val="none" w:sz="0" w:space="0" w:color="auto"/>
        <w:left w:val="none" w:sz="0" w:space="0" w:color="auto"/>
        <w:bottom w:val="none" w:sz="0" w:space="0" w:color="auto"/>
        <w:right w:val="none" w:sz="0" w:space="0" w:color="auto"/>
      </w:divBdr>
      <w:divsChild>
        <w:div w:id="806051027">
          <w:marLeft w:val="0"/>
          <w:marRight w:val="0"/>
          <w:marTop w:val="0"/>
          <w:marBottom w:val="0"/>
          <w:divBdr>
            <w:top w:val="none" w:sz="0" w:space="0" w:color="auto"/>
            <w:left w:val="none" w:sz="0" w:space="0" w:color="auto"/>
            <w:bottom w:val="none" w:sz="0" w:space="0" w:color="auto"/>
            <w:right w:val="none" w:sz="0" w:space="0" w:color="auto"/>
          </w:divBdr>
        </w:div>
        <w:div w:id="1848910296">
          <w:marLeft w:val="0"/>
          <w:marRight w:val="0"/>
          <w:marTop w:val="0"/>
          <w:marBottom w:val="0"/>
          <w:divBdr>
            <w:top w:val="none" w:sz="0" w:space="0" w:color="auto"/>
            <w:left w:val="none" w:sz="0" w:space="0" w:color="auto"/>
            <w:bottom w:val="none" w:sz="0" w:space="0" w:color="auto"/>
            <w:right w:val="none" w:sz="0" w:space="0" w:color="auto"/>
          </w:divBdr>
          <w:divsChild>
            <w:div w:id="1476484973">
              <w:marLeft w:val="0"/>
              <w:marRight w:val="0"/>
              <w:marTop w:val="0"/>
              <w:marBottom w:val="0"/>
              <w:divBdr>
                <w:top w:val="none" w:sz="0" w:space="0" w:color="auto"/>
                <w:left w:val="none" w:sz="0" w:space="0" w:color="auto"/>
                <w:bottom w:val="none" w:sz="0" w:space="0" w:color="auto"/>
                <w:right w:val="none" w:sz="0" w:space="0" w:color="auto"/>
              </w:divBdr>
              <w:divsChild>
                <w:div w:id="2070690305">
                  <w:marLeft w:val="0"/>
                  <w:marRight w:val="0"/>
                  <w:marTop w:val="0"/>
                  <w:marBottom w:val="0"/>
                  <w:divBdr>
                    <w:top w:val="none" w:sz="0" w:space="0" w:color="auto"/>
                    <w:left w:val="none" w:sz="0" w:space="0" w:color="auto"/>
                    <w:bottom w:val="none" w:sz="0" w:space="0" w:color="auto"/>
                    <w:right w:val="none" w:sz="0" w:space="0" w:color="auto"/>
                  </w:divBdr>
                  <w:divsChild>
                    <w:div w:id="72241448">
                      <w:marLeft w:val="0"/>
                      <w:marRight w:val="0"/>
                      <w:marTop w:val="0"/>
                      <w:marBottom w:val="0"/>
                      <w:divBdr>
                        <w:top w:val="none" w:sz="0" w:space="0" w:color="auto"/>
                        <w:left w:val="none" w:sz="0" w:space="0" w:color="auto"/>
                        <w:bottom w:val="none" w:sz="0" w:space="0" w:color="auto"/>
                        <w:right w:val="none" w:sz="0" w:space="0" w:color="auto"/>
                      </w:divBdr>
                      <w:divsChild>
                        <w:div w:id="1879463438">
                          <w:marLeft w:val="0"/>
                          <w:marRight w:val="0"/>
                          <w:marTop w:val="0"/>
                          <w:marBottom w:val="0"/>
                          <w:divBdr>
                            <w:top w:val="none" w:sz="0" w:space="0" w:color="auto"/>
                            <w:left w:val="none" w:sz="0" w:space="0" w:color="auto"/>
                            <w:bottom w:val="none" w:sz="0" w:space="0" w:color="auto"/>
                            <w:right w:val="none" w:sz="0" w:space="0" w:color="auto"/>
                          </w:divBdr>
                          <w:divsChild>
                            <w:div w:id="1633561622">
                              <w:marLeft w:val="0"/>
                              <w:marRight w:val="0"/>
                              <w:marTop w:val="0"/>
                              <w:marBottom w:val="0"/>
                              <w:divBdr>
                                <w:top w:val="none" w:sz="0" w:space="0" w:color="auto"/>
                                <w:left w:val="none" w:sz="0" w:space="0" w:color="auto"/>
                                <w:bottom w:val="none" w:sz="0" w:space="0" w:color="auto"/>
                                <w:right w:val="none" w:sz="0" w:space="0" w:color="auto"/>
                              </w:divBdr>
                              <w:divsChild>
                                <w:div w:id="797379340">
                                  <w:marLeft w:val="0"/>
                                  <w:marRight w:val="0"/>
                                  <w:marTop w:val="0"/>
                                  <w:marBottom w:val="0"/>
                                  <w:divBdr>
                                    <w:top w:val="none" w:sz="0" w:space="0" w:color="auto"/>
                                    <w:left w:val="none" w:sz="0" w:space="0" w:color="auto"/>
                                    <w:bottom w:val="none" w:sz="0" w:space="0" w:color="auto"/>
                                    <w:right w:val="none" w:sz="0" w:space="0" w:color="auto"/>
                                  </w:divBdr>
                                  <w:divsChild>
                                    <w:div w:id="67954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90497">
      <w:bodyDiv w:val="1"/>
      <w:marLeft w:val="0"/>
      <w:marRight w:val="0"/>
      <w:marTop w:val="0"/>
      <w:marBottom w:val="0"/>
      <w:divBdr>
        <w:top w:val="none" w:sz="0" w:space="0" w:color="auto"/>
        <w:left w:val="none" w:sz="0" w:space="0" w:color="auto"/>
        <w:bottom w:val="none" w:sz="0" w:space="0" w:color="auto"/>
        <w:right w:val="none" w:sz="0" w:space="0" w:color="auto"/>
      </w:divBdr>
      <w:divsChild>
        <w:div w:id="191189717">
          <w:marLeft w:val="0"/>
          <w:marRight w:val="0"/>
          <w:marTop w:val="0"/>
          <w:marBottom w:val="0"/>
          <w:divBdr>
            <w:top w:val="none" w:sz="0" w:space="0" w:color="auto"/>
            <w:left w:val="none" w:sz="0" w:space="0" w:color="auto"/>
            <w:bottom w:val="none" w:sz="0" w:space="0" w:color="auto"/>
            <w:right w:val="none" w:sz="0" w:space="0" w:color="auto"/>
          </w:divBdr>
        </w:div>
        <w:div w:id="730426142">
          <w:marLeft w:val="0"/>
          <w:marRight w:val="0"/>
          <w:marTop w:val="0"/>
          <w:marBottom w:val="0"/>
          <w:divBdr>
            <w:top w:val="none" w:sz="0" w:space="0" w:color="auto"/>
            <w:left w:val="none" w:sz="0" w:space="0" w:color="auto"/>
            <w:bottom w:val="none" w:sz="0" w:space="0" w:color="auto"/>
            <w:right w:val="none" w:sz="0" w:space="0" w:color="auto"/>
          </w:divBdr>
          <w:divsChild>
            <w:div w:id="528832482">
              <w:marLeft w:val="0"/>
              <w:marRight w:val="0"/>
              <w:marTop w:val="0"/>
              <w:marBottom w:val="0"/>
              <w:divBdr>
                <w:top w:val="none" w:sz="0" w:space="0" w:color="auto"/>
                <w:left w:val="none" w:sz="0" w:space="0" w:color="auto"/>
                <w:bottom w:val="none" w:sz="0" w:space="0" w:color="auto"/>
                <w:right w:val="none" w:sz="0" w:space="0" w:color="auto"/>
              </w:divBdr>
              <w:divsChild>
                <w:div w:id="1303926033">
                  <w:marLeft w:val="0"/>
                  <w:marRight w:val="0"/>
                  <w:marTop w:val="0"/>
                  <w:marBottom w:val="0"/>
                  <w:divBdr>
                    <w:top w:val="none" w:sz="0" w:space="0" w:color="auto"/>
                    <w:left w:val="none" w:sz="0" w:space="0" w:color="auto"/>
                    <w:bottom w:val="none" w:sz="0" w:space="0" w:color="auto"/>
                    <w:right w:val="none" w:sz="0" w:space="0" w:color="auto"/>
                  </w:divBdr>
                  <w:divsChild>
                    <w:div w:id="580220902">
                      <w:marLeft w:val="0"/>
                      <w:marRight w:val="0"/>
                      <w:marTop w:val="0"/>
                      <w:marBottom w:val="0"/>
                      <w:divBdr>
                        <w:top w:val="none" w:sz="0" w:space="0" w:color="auto"/>
                        <w:left w:val="none" w:sz="0" w:space="0" w:color="auto"/>
                        <w:bottom w:val="none" w:sz="0" w:space="0" w:color="auto"/>
                        <w:right w:val="none" w:sz="0" w:space="0" w:color="auto"/>
                      </w:divBdr>
                      <w:divsChild>
                        <w:div w:id="1371303761">
                          <w:marLeft w:val="0"/>
                          <w:marRight w:val="0"/>
                          <w:marTop w:val="0"/>
                          <w:marBottom w:val="0"/>
                          <w:divBdr>
                            <w:top w:val="none" w:sz="0" w:space="0" w:color="auto"/>
                            <w:left w:val="none" w:sz="0" w:space="0" w:color="auto"/>
                            <w:bottom w:val="none" w:sz="0" w:space="0" w:color="auto"/>
                            <w:right w:val="none" w:sz="0" w:space="0" w:color="auto"/>
                          </w:divBdr>
                          <w:divsChild>
                            <w:div w:id="222982204">
                              <w:marLeft w:val="0"/>
                              <w:marRight w:val="0"/>
                              <w:marTop w:val="0"/>
                              <w:marBottom w:val="0"/>
                              <w:divBdr>
                                <w:top w:val="none" w:sz="0" w:space="0" w:color="auto"/>
                                <w:left w:val="none" w:sz="0" w:space="0" w:color="auto"/>
                                <w:bottom w:val="none" w:sz="0" w:space="0" w:color="auto"/>
                                <w:right w:val="none" w:sz="0" w:space="0" w:color="auto"/>
                              </w:divBdr>
                              <w:divsChild>
                                <w:div w:id="1046221575">
                                  <w:marLeft w:val="0"/>
                                  <w:marRight w:val="0"/>
                                  <w:marTop w:val="0"/>
                                  <w:marBottom w:val="0"/>
                                  <w:divBdr>
                                    <w:top w:val="none" w:sz="0" w:space="0" w:color="auto"/>
                                    <w:left w:val="none" w:sz="0" w:space="0" w:color="auto"/>
                                    <w:bottom w:val="none" w:sz="0" w:space="0" w:color="auto"/>
                                    <w:right w:val="none" w:sz="0" w:space="0" w:color="auto"/>
                                  </w:divBdr>
                                  <w:divsChild>
                                    <w:div w:id="173015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873629">
      <w:bodyDiv w:val="1"/>
      <w:marLeft w:val="0"/>
      <w:marRight w:val="0"/>
      <w:marTop w:val="0"/>
      <w:marBottom w:val="0"/>
      <w:divBdr>
        <w:top w:val="none" w:sz="0" w:space="0" w:color="auto"/>
        <w:left w:val="none" w:sz="0" w:space="0" w:color="auto"/>
        <w:bottom w:val="none" w:sz="0" w:space="0" w:color="auto"/>
        <w:right w:val="none" w:sz="0" w:space="0" w:color="auto"/>
      </w:divBdr>
    </w:div>
    <w:div w:id="908266974">
      <w:bodyDiv w:val="1"/>
      <w:marLeft w:val="0"/>
      <w:marRight w:val="0"/>
      <w:marTop w:val="0"/>
      <w:marBottom w:val="0"/>
      <w:divBdr>
        <w:top w:val="none" w:sz="0" w:space="0" w:color="auto"/>
        <w:left w:val="none" w:sz="0" w:space="0" w:color="auto"/>
        <w:bottom w:val="none" w:sz="0" w:space="0" w:color="auto"/>
        <w:right w:val="none" w:sz="0" w:space="0" w:color="auto"/>
      </w:divBdr>
      <w:divsChild>
        <w:div w:id="353655979">
          <w:marLeft w:val="0"/>
          <w:marRight w:val="0"/>
          <w:marTop w:val="0"/>
          <w:marBottom w:val="0"/>
          <w:divBdr>
            <w:top w:val="none" w:sz="0" w:space="0" w:color="auto"/>
            <w:left w:val="none" w:sz="0" w:space="0" w:color="auto"/>
            <w:bottom w:val="none" w:sz="0" w:space="0" w:color="auto"/>
            <w:right w:val="none" w:sz="0" w:space="0" w:color="auto"/>
          </w:divBdr>
        </w:div>
        <w:div w:id="811026388">
          <w:marLeft w:val="0"/>
          <w:marRight w:val="0"/>
          <w:marTop w:val="0"/>
          <w:marBottom w:val="0"/>
          <w:divBdr>
            <w:top w:val="none" w:sz="0" w:space="0" w:color="auto"/>
            <w:left w:val="none" w:sz="0" w:space="0" w:color="auto"/>
            <w:bottom w:val="none" w:sz="0" w:space="0" w:color="auto"/>
            <w:right w:val="none" w:sz="0" w:space="0" w:color="auto"/>
          </w:divBdr>
          <w:divsChild>
            <w:div w:id="238760384">
              <w:marLeft w:val="0"/>
              <w:marRight w:val="0"/>
              <w:marTop w:val="0"/>
              <w:marBottom w:val="0"/>
              <w:divBdr>
                <w:top w:val="none" w:sz="0" w:space="0" w:color="auto"/>
                <w:left w:val="none" w:sz="0" w:space="0" w:color="auto"/>
                <w:bottom w:val="none" w:sz="0" w:space="0" w:color="auto"/>
                <w:right w:val="none" w:sz="0" w:space="0" w:color="auto"/>
              </w:divBdr>
              <w:divsChild>
                <w:div w:id="2037152770">
                  <w:marLeft w:val="0"/>
                  <w:marRight w:val="0"/>
                  <w:marTop w:val="0"/>
                  <w:marBottom w:val="0"/>
                  <w:divBdr>
                    <w:top w:val="none" w:sz="0" w:space="0" w:color="auto"/>
                    <w:left w:val="none" w:sz="0" w:space="0" w:color="auto"/>
                    <w:bottom w:val="none" w:sz="0" w:space="0" w:color="auto"/>
                    <w:right w:val="none" w:sz="0" w:space="0" w:color="auto"/>
                  </w:divBdr>
                  <w:divsChild>
                    <w:div w:id="1244297524">
                      <w:marLeft w:val="0"/>
                      <w:marRight w:val="0"/>
                      <w:marTop w:val="0"/>
                      <w:marBottom w:val="0"/>
                      <w:divBdr>
                        <w:top w:val="none" w:sz="0" w:space="0" w:color="auto"/>
                        <w:left w:val="none" w:sz="0" w:space="0" w:color="auto"/>
                        <w:bottom w:val="none" w:sz="0" w:space="0" w:color="auto"/>
                        <w:right w:val="none" w:sz="0" w:space="0" w:color="auto"/>
                      </w:divBdr>
                      <w:divsChild>
                        <w:div w:id="725106020">
                          <w:marLeft w:val="0"/>
                          <w:marRight w:val="0"/>
                          <w:marTop w:val="0"/>
                          <w:marBottom w:val="0"/>
                          <w:divBdr>
                            <w:top w:val="none" w:sz="0" w:space="0" w:color="auto"/>
                            <w:left w:val="none" w:sz="0" w:space="0" w:color="auto"/>
                            <w:bottom w:val="none" w:sz="0" w:space="0" w:color="auto"/>
                            <w:right w:val="none" w:sz="0" w:space="0" w:color="auto"/>
                          </w:divBdr>
                          <w:divsChild>
                            <w:div w:id="1769740514">
                              <w:marLeft w:val="0"/>
                              <w:marRight w:val="0"/>
                              <w:marTop w:val="0"/>
                              <w:marBottom w:val="0"/>
                              <w:divBdr>
                                <w:top w:val="none" w:sz="0" w:space="0" w:color="auto"/>
                                <w:left w:val="none" w:sz="0" w:space="0" w:color="auto"/>
                                <w:bottom w:val="none" w:sz="0" w:space="0" w:color="auto"/>
                                <w:right w:val="none" w:sz="0" w:space="0" w:color="auto"/>
                              </w:divBdr>
                              <w:divsChild>
                                <w:div w:id="1866668820">
                                  <w:marLeft w:val="0"/>
                                  <w:marRight w:val="0"/>
                                  <w:marTop w:val="0"/>
                                  <w:marBottom w:val="0"/>
                                  <w:divBdr>
                                    <w:top w:val="none" w:sz="0" w:space="0" w:color="auto"/>
                                    <w:left w:val="none" w:sz="0" w:space="0" w:color="auto"/>
                                    <w:bottom w:val="none" w:sz="0" w:space="0" w:color="auto"/>
                                    <w:right w:val="none" w:sz="0" w:space="0" w:color="auto"/>
                                  </w:divBdr>
                                  <w:divsChild>
                                    <w:div w:id="48401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8746939">
      <w:bodyDiv w:val="1"/>
      <w:marLeft w:val="0"/>
      <w:marRight w:val="0"/>
      <w:marTop w:val="0"/>
      <w:marBottom w:val="0"/>
      <w:divBdr>
        <w:top w:val="none" w:sz="0" w:space="0" w:color="auto"/>
        <w:left w:val="none" w:sz="0" w:space="0" w:color="auto"/>
        <w:bottom w:val="none" w:sz="0" w:space="0" w:color="auto"/>
        <w:right w:val="none" w:sz="0" w:space="0" w:color="auto"/>
      </w:divBdr>
      <w:divsChild>
        <w:div w:id="1179738973">
          <w:marLeft w:val="0"/>
          <w:marRight w:val="0"/>
          <w:marTop w:val="0"/>
          <w:marBottom w:val="0"/>
          <w:divBdr>
            <w:top w:val="none" w:sz="0" w:space="0" w:color="auto"/>
            <w:left w:val="none" w:sz="0" w:space="0" w:color="auto"/>
            <w:bottom w:val="none" w:sz="0" w:space="0" w:color="auto"/>
            <w:right w:val="none" w:sz="0" w:space="0" w:color="auto"/>
          </w:divBdr>
        </w:div>
        <w:div w:id="1033310238">
          <w:marLeft w:val="0"/>
          <w:marRight w:val="0"/>
          <w:marTop w:val="0"/>
          <w:marBottom w:val="0"/>
          <w:divBdr>
            <w:top w:val="none" w:sz="0" w:space="0" w:color="auto"/>
            <w:left w:val="none" w:sz="0" w:space="0" w:color="auto"/>
            <w:bottom w:val="none" w:sz="0" w:space="0" w:color="auto"/>
            <w:right w:val="none" w:sz="0" w:space="0" w:color="auto"/>
          </w:divBdr>
          <w:divsChild>
            <w:div w:id="1446075937">
              <w:marLeft w:val="0"/>
              <w:marRight w:val="0"/>
              <w:marTop w:val="0"/>
              <w:marBottom w:val="0"/>
              <w:divBdr>
                <w:top w:val="none" w:sz="0" w:space="0" w:color="auto"/>
                <w:left w:val="none" w:sz="0" w:space="0" w:color="auto"/>
                <w:bottom w:val="none" w:sz="0" w:space="0" w:color="auto"/>
                <w:right w:val="none" w:sz="0" w:space="0" w:color="auto"/>
              </w:divBdr>
              <w:divsChild>
                <w:div w:id="624119369">
                  <w:marLeft w:val="0"/>
                  <w:marRight w:val="0"/>
                  <w:marTop w:val="0"/>
                  <w:marBottom w:val="0"/>
                  <w:divBdr>
                    <w:top w:val="none" w:sz="0" w:space="0" w:color="auto"/>
                    <w:left w:val="none" w:sz="0" w:space="0" w:color="auto"/>
                    <w:bottom w:val="none" w:sz="0" w:space="0" w:color="auto"/>
                    <w:right w:val="none" w:sz="0" w:space="0" w:color="auto"/>
                  </w:divBdr>
                  <w:divsChild>
                    <w:div w:id="495069598">
                      <w:marLeft w:val="0"/>
                      <w:marRight w:val="0"/>
                      <w:marTop w:val="0"/>
                      <w:marBottom w:val="0"/>
                      <w:divBdr>
                        <w:top w:val="none" w:sz="0" w:space="0" w:color="auto"/>
                        <w:left w:val="none" w:sz="0" w:space="0" w:color="auto"/>
                        <w:bottom w:val="none" w:sz="0" w:space="0" w:color="auto"/>
                        <w:right w:val="none" w:sz="0" w:space="0" w:color="auto"/>
                      </w:divBdr>
                      <w:divsChild>
                        <w:div w:id="909537679">
                          <w:marLeft w:val="0"/>
                          <w:marRight w:val="0"/>
                          <w:marTop w:val="0"/>
                          <w:marBottom w:val="0"/>
                          <w:divBdr>
                            <w:top w:val="none" w:sz="0" w:space="0" w:color="auto"/>
                            <w:left w:val="none" w:sz="0" w:space="0" w:color="auto"/>
                            <w:bottom w:val="none" w:sz="0" w:space="0" w:color="auto"/>
                            <w:right w:val="none" w:sz="0" w:space="0" w:color="auto"/>
                          </w:divBdr>
                          <w:divsChild>
                            <w:div w:id="1995336112">
                              <w:marLeft w:val="0"/>
                              <w:marRight w:val="0"/>
                              <w:marTop w:val="0"/>
                              <w:marBottom w:val="0"/>
                              <w:divBdr>
                                <w:top w:val="none" w:sz="0" w:space="0" w:color="auto"/>
                                <w:left w:val="none" w:sz="0" w:space="0" w:color="auto"/>
                                <w:bottom w:val="none" w:sz="0" w:space="0" w:color="auto"/>
                                <w:right w:val="none" w:sz="0" w:space="0" w:color="auto"/>
                              </w:divBdr>
                              <w:divsChild>
                                <w:div w:id="588469844">
                                  <w:marLeft w:val="0"/>
                                  <w:marRight w:val="0"/>
                                  <w:marTop w:val="0"/>
                                  <w:marBottom w:val="0"/>
                                  <w:divBdr>
                                    <w:top w:val="none" w:sz="0" w:space="0" w:color="auto"/>
                                    <w:left w:val="none" w:sz="0" w:space="0" w:color="auto"/>
                                    <w:bottom w:val="none" w:sz="0" w:space="0" w:color="auto"/>
                                    <w:right w:val="none" w:sz="0" w:space="0" w:color="auto"/>
                                  </w:divBdr>
                                  <w:divsChild>
                                    <w:div w:id="51816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8111317">
      <w:bodyDiv w:val="1"/>
      <w:marLeft w:val="0"/>
      <w:marRight w:val="0"/>
      <w:marTop w:val="0"/>
      <w:marBottom w:val="0"/>
      <w:divBdr>
        <w:top w:val="none" w:sz="0" w:space="0" w:color="auto"/>
        <w:left w:val="none" w:sz="0" w:space="0" w:color="auto"/>
        <w:bottom w:val="none" w:sz="0" w:space="0" w:color="auto"/>
        <w:right w:val="none" w:sz="0" w:space="0" w:color="auto"/>
      </w:divBdr>
      <w:divsChild>
        <w:div w:id="384376554">
          <w:marLeft w:val="0"/>
          <w:marRight w:val="0"/>
          <w:marTop w:val="0"/>
          <w:marBottom w:val="0"/>
          <w:divBdr>
            <w:top w:val="none" w:sz="0" w:space="0" w:color="auto"/>
            <w:left w:val="none" w:sz="0" w:space="0" w:color="auto"/>
            <w:bottom w:val="none" w:sz="0" w:space="0" w:color="auto"/>
            <w:right w:val="none" w:sz="0" w:space="0" w:color="auto"/>
          </w:divBdr>
        </w:div>
        <w:div w:id="1393626442">
          <w:marLeft w:val="0"/>
          <w:marRight w:val="0"/>
          <w:marTop w:val="0"/>
          <w:marBottom w:val="0"/>
          <w:divBdr>
            <w:top w:val="none" w:sz="0" w:space="0" w:color="auto"/>
            <w:left w:val="none" w:sz="0" w:space="0" w:color="auto"/>
            <w:bottom w:val="none" w:sz="0" w:space="0" w:color="auto"/>
            <w:right w:val="none" w:sz="0" w:space="0" w:color="auto"/>
          </w:divBdr>
          <w:divsChild>
            <w:div w:id="473760153">
              <w:marLeft w:val="0"/>
              <w:marRight w:val="0"/>
              <w:marTop w:val="0"/>
              <w:marBottom w:val="0"/>
              <w:divBdr>
                <w:top w:val="none" w:sz="0" w:space="0" w:color="auto"/>
                <w:left w:val="none" w:sz="0" w:space="0" w:color="auto"/>
                <w:bottom w:val="none" w:sz="0" w:space="0" w:color="auto"/>
                <w:right w:val="none" w:sz="0" w:space="0" w:color="auto"/>
              </w:divBdr>
              <w:divsChild>
                <w:div w:id="473916377">
                  <w:marLeft w:val="0"/>
                  <w:marRight w:val="0"/>
                  <w:marTop w:val="0"/>
                  <w:marBottom w:val="0"/>
                  <w:divBdr>
                    <w:top w:val="none" w:sz="0" w:space="0" w:color="auto"/>
                    <w:left w:val="none" w:sz="0" w:space="0" w:color="auto"/>
                    <w:bottom w:val="none" w:sz="0" w:space="0" w:color="auto"/>
                    <w:right w:val="none" w:sz="0" w:space="0" w:color="auto"/>
                  </w:divBdr>
                  <w:divsChild>
                    <w:div w:id="1584097321">
                      <w:marLeft w:val="0"/>
                      <w:marRight w:val="0"/>
                      <w:marTop w:val="0"/>
                      <w:marBottom w:val="0"/>
                      <w:divBdr>
                        <w:top w:val="none" w:sz="0" w:space="0" w:color="auto"/>
                        <w:left w:val="none" w:sz="0" w:space="0" w:color="auto"/>
                        <w:bottom w:val="none" w:sz="0" w:space="0" w:color="auto"/>
                        <w:right w:val="none" w:sz="0" w:space="0" w:color="auto"/>
                      </w:divBdr>
                      <w:divsChild>
                        <w:div w:id="284235139">
                          <w:marLeft w:val="0"/>
                          <w:marRight w:val="0"/>
                          <w:marTop w:val="0"/>
                          <w:marBottom w:val="0"/>
                          <w:divBdr>
                            <w:top w:val="none" w:sz="0" w:space="0" w:color="auto"/>
                            <w:left w:val="none" w:sz="0" w:space="0" w:color="auto"/>
                            <w:bottom w:val="none" w:sz="0" w:space="0" w:color="auto"/>
                            <w:right w:val="none" w:sz="0" w:space="0" w:color="auto"/>
                          </w:divBdr>
                          <w:divsChild>
                            <w:div w:id="1454448005">
                              <w:marLeft w:val="0"/>
                              <w:marRight w:val="0"/>
                              <w:marTop w:val="0"/>
                              <w:marBottom w:val="0"/>
                              <w:divBdr>
                                <w:top w:val="none" w:sz="0" w:space="0" w:color="auto"/>
                                <w:left w:val="none" w:sz="0" w:space="0" w:color="auto"/>
                                <w:bottom w:val="none" w:sz="0" w:space="0" w:color="auto"/>
                                <w:right w:val="none" w:sz="0" w:space="0" w:color="auto"/>
                              </w:divBdr>
                              <w:divsChild>
                                <w:div w:id="2139639369">
                                  <w:marLeft w:val="0"/>
                                  <w:marRight w:val="0"/>
                                  <w:marTop w:val="0"/>
                                  <w:marBottom w:val="0"/>
                                  <w:divBdr>
                                    <w:top w:val="none" w:sz="0" w:space="0" w:color="auto"/>
                                    <w:left w:val="none" w:sz="0" w:space="0" w:color="auto"/>
                                    <w:bottom w:val="none" w:sz="0" w:space="0" w:color="auto"/>
                                    <w:right w:val="none" w:sz="0" w:space="0" w:color="auto"/>
                                  </w:divBdr>
                                  <w:divsChild>
                                    <w:div w:id="446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4568</Words>
  <Characters>2604</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dace.muceniece</dc:creator>
  <cp:lastModifiedBy>dace.muceniece</cp:lastModifiedBy>
  <cp:revision>2</cp:revision>
  <dcterms:created xsi:type="dcterms:W3CDTF">2016-06-13T07:08:00Z</dcterms:created>
  <dcterms:modified xsi:type="dcterms:W3CDTF">2016-06-13T07:08:00Z</dcterms:modified>
</cp:coreProperties>
</file>